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DC4B" w14:textId="77777777" w:rsidR="00DD2222" w:rsidRDefault="00DD2222" w:rsidP="00951D32">
      <w:pPr>
        <w:tabs>
          <w:tab w:val="left" w:pos="3119"/>
          <w:tab w:val="left" w:pos="5387"/>
        </w:tabs>
        <w:rPr>
          <w:rFonts w:ascii="Century Gothic" w:hAnsi="Century Gothic"/>
        </w:rPr>
      </w:pPr>
    </w:p>
    <w:p w14:paraId="72AED48D" w14:textId="77777777" w:rsidR="00DB49A4" w:rsidRDefault="00DB49A4" w:rsidP="00951D32">
      <w:pPr>
        <w:tabs>
          <w:tab w:val="left" w:pos="3119"/>
          <w:tab w:val="left" w:pos="5387"/>
        </w:tabs>
        <w:rPr>
          <w:rFonts w:ascii="Century Gothic" w:hAnsi="Century Gothic"/>
        </w:rPr>
      </w:pPr>
    </w:p>
    <w:p w14:paraId="381D24FA" w14:textId="77777777" w:rsidR="00DB49A4" w:rsidRDefault="00DB49A4" w:rsidP="00951D32">
      <w:pPr>
        <w:tabs>
          <w:tab w:val="left" w:pos="3119"/>
          <w:tab w:val="left" w:pos="5387"/>
        </w:tabs>
        <w:rPr>
          <w:rFonts w:ascii="Century Gothic" w:hAnsi="Century Gothic"/>
        </w:rPr>
      </w:pPr>
    </w:p>
    <w:p w14:paraId="5120591F" w14:textId="77777777" w:rsidR="00DB49A4" w:rsidRDefault="00DB49A4" w:rsidP="00951D32">
      <w:pPr>
        <w:tabs>
          <w:tab w:val="left" w:pos="3119"/>
          <w:tab w:val="left" w:pos="5387"/>
        </w:tabs>
        <w:rPr>
          <w:rFonts w:ascii="Century Gothic" w:hAnsi="Century Gothic"/>
        </w:rPr>
      </w:pPr>
    </w:p>
    <w:p w14:paraId="6107CCFB" w14:textId="77777777" w:rsidR="0098424B" w:rsidRPr="001A5636" w:rsidRDefault="0098424B" w:rsidP="001A5636">
      <w:pPr>
        <w:tabs>
          <w:tab w:val="left" w:pos="3119"/>
          <w:tab w:val="left" w:pos="5387"/>
        </w:tabs>
        <w:jc w:val="center"/>
        <w:rPr>
          <w:rFonts w:ascii="Century Gothic" w:hAnsi="Century Gothic"/>
        </w:rPr>
      </w:pPr>
    </w:p>
    <w:p w14:paraId="034FA768" w14:textId="77777777" w:rsidR="001768B3" w:rsidRDefault="001768B3">
      <w:pPr>
        <w:pStyle w:val="Titolo3"/>
        <w:rPr>
          <w:rFonts w:ascii="Book Antiqua" w:hAnsi="Book Antiqua"/>
          <w:sz w:val="36"/>
          <w:szCs w:val="36"/>
        </w:rPr>
      </w:pPr>
    </w:p>
    <w:p w14:paraId="3763FB7D" w14:textId="77777777" w:rsidR="00AF6639" w:rsidRPr="00AF6639" w:rsidRDefault="00AF6639" w:rsidP="00AF6639">
      <w:pPr>
        <w:pStyle w:val="Titolo3"/>
        <w:rPr>
          <w:rFonts w:ascii="Book Antiqua" w:hAnsi="Book Antiqua"/>
          <w:sz w:val="20"/>
        </w:rPr>
      </w:pPr>
      <w:r w:rsidRPr="00AF6639">
        <w:rPr>
          <w:rFonts w:ascii="Book Antiqua" w:hAnsi="Book Antiqua"/>
          <w:sz w:val="20"/>
        </w:rPr>
        <w:t>La Rinascita rosato 2019 IGT</w:t>
      </w:r>
    </w:p>
    <w:p w14:paraId="11B3BC3D" w14:textId="77777777" w:rsidR="00AF6639" w:rsidRPr="00AF6639" w:rsidRDefault="00AF6639" w:rsidP="00AF6639">
      <w:pPr>
        <w:rPr>
          <w:rFonts w:ascii="Book Antiqua" w:hAnsi="Book Antiqua"/>
          <w:b/>
          <w:i/>
          <w:sz w:val="20"/>
        </w:rPr>
      </w:pPr>
      <w:r w:rsidRPr="00AF6639">
        <w:rPr>
          <w:rFonts w:ascii="Book Antiqua" w:hAnsi="Book Antiqua"/>
          <w:b/>
          <w:i/>
          <w:sz w:val="20"/>
        </w:rPr>
        <w:t xml:space="preserve">Valentina </w:t>
      </w:r>
      <w:proofErr w:type="spellStart"/>
      <w:r w:rsidRPr="00AF6639">
        <w:rPr>
          <w:rFonts w:ascii="Book Antiqua" w:hAnsi="Book Antiqua"/>
          <w:b/>
          <w:i/>
          <w:sz w:val="20"/>
        </w:rPr>
        <w:t>Tamborini</w:t>
      </w:r>
      <w:proofErr w:type="spellEnd"/>
      <w:r w:rsidRPr="00AF6639">
        <w:rPr>
          <w:rFonts w:ascii="Book Antiqua" w:hAnsi="Book Antiqua"/>
          <w:b/>
          <w:i/>
          <w:sz w:val="20"/>
        </w:rPr>
        <w:t xml:space="preserve"> Wine Collection </w:t>
      </w:r>
    </w:p>
    <w:p w14:paraId="374921C3" w14:textId="77777777" w:rsidR="00AF6639" w:rsidRPr="00AF6639" w:rsidRDefault="00AF6639" w:rsidP="00AF6639">
      <w:pPr>
        <w:tabs>
          <w:tab w:val="left" w:pos="3119"/>
          <w:tab w:val="left" w:pos="5387"/>
        </w:tabs>
        <w:rPr>
          <w:rFonts w:ascii="Century Gothic" w:hAnsi="Century Gothic"/>
          <w:sz w:val="20"/>
        </w:rPr>
      </w:pPr>
      <w:bookmarkStart w:id="0" w:name="_GoBack"/>
      <w:bookmarkEnd w:id="0"/>
      <w:r w:rsidRPr="00AF6639">
        <w:rPr>
          <w:rFonts w:ascii="Century Gothic" w:hAnsi="Century Gothic"/>
          <w:sz w:val="20"/>
        </w:rPr>
        <w:br/>
      </w:r>
    </w:p>
    <w:p w14:paraId="0BA11920" w14:textId="77777777" w:rsidR="00AF6639" w:rsidRPr="00AF6639" w:rsidRDefault="00AF6639" w:rsidP="00AF6639">
      <w:pPr>
        <w:tabs>
          <w:tab w:val="left" w:pos="3119"/>
          <w:tab w:val="left" w:pos="5387"/>
          <w:tab w:val="left" w:pos="9135"/>
        </w:tabs>
        <w:rPr>
          <w:rFonts w:ascii="Book Antiqua" w:hAnsi="Book Antiqua"/>
          <w:sz w:val="20"/>
          <w:lang w:val="it-CH"/>
        </w:rPr>
      </w:pPr>
      <w:r w:rsidRPr="00AF6639">
        <w:rPr>
          <w:rFonts w:ascii="Book Antiqua" w:hAnsi="Book Antiqua"/>
          <w:b/>
          <w:sz w:val="20"/>
          <w:u w:val="single"/>
          <w:lang w:val="it-CH"/>
        </w:rPr>
        <w:t>Uve:</w:t>
      </w:r>
      <w:r w:rsidRPr="00AF6639">
        <w:rPr>
          <w:rFonts w:ascii="Book Antiqua" w:hAnsi="Book Antiqua"/>
          <w:sz w:val="20"/>
          <w:lang w:val="it-CH"/>
        </w:rPr>
        <w:tab/>
        <w:t>Merlot</w:t>
      </w:r>
    </w:p>
    <w:p w14:paraId="3E4D8797" w14:textId="77777777" w:rsidR="00AF6639" w:rsidRPr="00AF6639" w:rsidRDefault="00AF6639" w:rsidP="00AF6639">
      <w:pPr>
        <w:tabs>
          <w:tab w:val="left" w:pos="3119"/>
          <w:tab w:val="left" w:pos="5387"/>
          <w:tab w:val="left" w:pos="9135"/>
        </w:tabs>
        <w:rPr>
          <w:rFonts w:ascii="Book Antiqua" w:hAnsi="Book Antiqua"/>
          <w:sz w:val="20"/>
        </w:rPr>
      </w:pPr>
      <w:r w:rsidRPr="00AF6639">
        <w:rPr>
          <w:rFonts w:ascii="Book Antiqua" w:hAnsi="Book Antiqua"/>
          <w:sz w:val="20"/>
        </w:rPr>
        <w:tab/>
        <w:t>100% vinificazione in acciaio inox</w:t>
      </w:r>
    </w:p>
    <w:p w14:paraId="3F5770B7" w14:textId="77777777" w:rsidR="00AF6639" w:rsidRPr="00AF6639" w:rsidRDefault="00AF6639" w:rsidP="00AF6639">
      <w:pPr>
        <w:tabs>
          <w:tab w:val="left" w:pos="3119"/>
          <w:tab w:val="left" w:pos="5387"/>
          <w:tab w:val="left" w:pos="9135"/>
        </w:tabs>
        <w:rPr>
          <w:rFonts w:ascii="Book Antiqua" w:hAnsi="Book Antiqua"/>
          <w:sz w:val="20"/>
          <w:u w:val="single"/>
          <w:lang w:val="it-CH"/>
        </w:rPr>
      </w:pPr>
    </w:p>
    <w:p w14:paraId="188BF38D" w14:textId="77777777" w:rsidR="00AF6639" w:rsidRPr="00AF6639" w:rsidRDefault="00AF6639" w:rsidP="00AF6639">
      <w:pPr>
        <w:tabs>
          <w:tab w:val="left" w:pos="3119"/>
          <w:tab w:val="left" w:pos="5387"/>
        </w:tabs>
        <w:rPr>
          <w:rFonts w:ascii="Book Antiqua" w:hAnsi="Book Antiqua"/>
          <w:sz w:val="20"/>
        </w:rPr>
      </w:pPr>
      <w:r w:rsidRPr="00AF6639">
        <w:rPr>
          <w:rFonts w:ascii="Book Antiqua" w:hAnsi="Book Antiqua"/>
          <w:b/>
          <w:sz w:val="20"/>
          <w:u w:val="single"/>
        </w:rPr>
        <w:t>Zona di produzione:</w:t>
      </w:r>
      <w:r w:rsidRPr="00AF6639">
        <w:rPr>
          <w:rFonts w:ascii="Book Antiqua" w:hAnsi="Book Antiqua"/>
          <w:sz w:val="20"/>
        </w:rPr>
        <w:tab/>
        <w:t>Ticino</w:t>
      </w:r>
    </w:p>
    <w:p w14:paraId="4C0B1E3F" w14:textId="77777777" w:rsidR="00AF6639" w:rsidRPr="00AF6639" w:rsidRDefault="00AF6639" w:rsidP="00AF6639">
      <w:pPr>
        <w:tabs>
          <w:tab w:val="left" w:pos="3119"/>
          <w:tab w:val="left" w:pos="5387"/>
        </w:tabs>
        <w:rPr>
          <w:rFonts w:ascii="Century Gothic" w:hAnsi="Century Gothic"/>
          <w:sz w:val="20"/>
        </w:rPr>
      </w:pPr>
    </w:p>
    <w:p w14:paraId="61942F4D" w14:textId="77777777" w:rsidR="00AF6639" w:rsidRPr="00AF6639" w:rsidRDefault="00AF6639" w:rsidP="00AF6639">
      <w:pPr>
        <w:pStyle w:val="Titolo2"/>
        <w:tabs>
          <w:tab w:val="clear" w:pos="5387"/>
          <w:tab w:val="left" w:pos="5954"/>
          <w:tab w:val="left" w:pos="8931"/>
        </w:tabs>
        <w:rPr>
          <w:rFonts w:ascii="Book Antiqua" w:hAnsi="Book Antiqua"/>
          <w:bCs/>
          <w:i/>
          <w:iCs/>
          <w:sz w:val="20"/>
        </w:rPr>
      </w:pPr>
      <w:r w:rsidRPr="00AF6639">
        <w:rPr>
          <w:rFonts w:ascii="Book Antiqua" w:hAnsi="Book Antiqua"/>
          <w:bCs/>
          <w:i/>
          <w:iCs/>
          <w:sz w:val="20"/>
        </w:rPr>
        <w:t>Proprietà organolettiche e caratteristiche:</w:t>
      </w:r>
    </w:p>
    <w:p w14:paraId="0CE783B4" w14:textId="77777777" w:rsidR="00AF6639" w:rsidRPr="00AF6639" w:rsidRDefault="00AF6639" w:rsidP="00AF6639">
      <w:pPr>
        <w:tabs>
          <w:tab w:val="left" w:pos="3119"/>
          <w:tab w:val="left" w:pos="5387"/>
        </w:tabs>
        <w:rPr>
          <w:rFonts w:ascii="Century Gothic" w:hAnsi="Century Gothic"/>
          <w:sz w:val="20"/>
        </w:rPr>
      </w:pPr>
    </w:p>
    <w:p w14:paraId="28B444FE" w14:textId="77777777" w:rsidR="00AF6639" w:rsidRPr="00AF6639" w:rsidRDefault="00AF6639" w:rsidP="00AF6639">
      <w:pPr>
        <w:tabs>
          <w:tab w:val="left" w:pos="3119"/>
          <w:tab w:val="left" w:pos="5387"/>
          <w:tab w:val="left" w:pos="7080"/>
        </w:tabs>
        <w:ind w:left="3119" w:hanging="3119"/>
        <w:rPr>
          <w:rFonts w:ascii="Book Antiqua" w:hAnsi="Book Antiqua"/>
          <w:sz w:val="20"/>
        </w:rPr>
      </w:pPr>
      <w:r w:rsidRPr="00AF6639">
        <w:rPr>
          <w:rFonts w:ascii="Book Antiqua" w:hAnsi="Book Antiqua"/>
          <w:b/>
          <w:sz w:val="20"/>
          <w:u w:val="single"/>
        </w:rPr>
        <w:t>Colore</w:t>
      </w:r>
      <w:r w:rsidRPr="00AF6639">
        <w:rPr>
          <w:rFonts w:ascii="Book Antiqua" w:hAnsi="Book Antiqua"/>
          <w:b/>
          <w:sz w:val="20"/>
        </w:rPr>
        <w:t>:</w:t>
      </w:r>
      <w:r w:rsidRPr="00AF6639">
        <w:rPr>
          <w:rFonts w:ascii="Book Antiqua" w:hAnsi="Book Antiqua"/>
          <w:b/>
          <w:sz w:val="20"/>
        </w:rPr>
        <w:tab/>
      </w:r>
      <w:r w:rsidRPr="00AF6639">
        <w:rPr>
          <w:rFonts w:ascii="Book Antiqua" w:hAnsi="Book Antiqua"/>
          <w:sz w:val="20"/>
        </w:rPr>
        <w:t>Rosa antico “pelure d’</w:t>
      </w:r>
      <w:proofErr w:type="spellStart"/>
      <w:r w:rsidRPr="00AF6639">
        <w:rPr>
          <w:rFonts w:ascii="Book Antiqua" w:hAnsi="Book Antiqua"/>
          <w:sz w:val="20"/>
        </w:rPr>
        <w:t>oignions</w:t>
      </w:r>
      <w:proofErr w:type="spellEnd"/>
      <w:r w:rsidRPr="00AF6639">
        <w:rPr>
          <w:rFonts w:ascii="Book Antiqua" w:hAnsi="Book Antiqua"/>
          <w:sz w:val="20"/>
        </w:rPr>
        <w:t xml:space="preserve">” </w:t>
      </w:r>
    </w:p>
    <w:p w14:paraId="26C78B62" w14:textId="77777777" w:rsidR="00AF6639" w:rsidRPr="00AF6639" w:rsidRDefault="00AF6639" w:rsidP="00AF6639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b/>
          <w:sz w:val="20"/>
          <w:u w:val="single"/>
        </w:rPr>
      </w:pPr>
    </w:p>
    <w:p w14:paraId="503AF08A" w14:textId="77777777" w:rsidR="00AF6639" w:rsidRPr="00AF6639" w:rsidRDefault="00AF6639" w:rsidP="00AF6639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  <w:r w:rsidRPr="00AF6639">
        <w:rPr>
          <w:rFonts w:ascii="Book Antiqua" w:hAnsi="Book Antiqua"/>
          <w:b/>
          <w:sz w:val="20"/>
          <w:u w:val="single"/>
        </w:rPr>
        <w:t>Profumo:</w:t>
      </w:r>
      <w:r w:rsidRPr="00AF6639">
        <w:rPr>
          <w:rFonts w:ascii="Book Antiqua" w:hAnsi="Book Antiqua"/>
          <w:b/>
          <w:sz w:val="20"/>
        </w:rPr>
        <w:tab/>
      </w:r>
      <w:r w:rsidRPr="00AF6639">
        <w:rPr>
          <w:rFonts w:ascii="Book Antiqua" w:hAnsi="Book Antiqua"/>
          <w:sz w:val="20"/>
        </w:rPr>
        <w:t xml:space="preserve">Floreale, delicate note di frutti di bosco con aromi di bon </w:t>
      </w:r>
      <w:proofErr w:type="spellStart"/>
      <w:r w:rsidRPr="00AF6639">
        <w:rPr>
          <w:rFonts w:ascii="Book Antiqua" w:hAnsi="Book Antiqua"/>
          <w:sz w:val="20"/>
        </w:rPr>
        <w:t>bon</w:t>
      </w:r>
      <w:proofErr w:type="spellEnd"/>
      <w:r w:rsidRPr="00AF6639">
        <w:rPr>
          <w:rFonts w:ascii="Book Antiqua" w:hAnsi="Book Antiqua"/>
          <w:sz w:val="20"/>
        </w:rPr>
        <w:t>, fine ed intenso.</w:t>
      </w:r>
    </w:p>
    <w:p w14:paraId="002AB1FB" w14:textId="77777777" w:rsidR="00AF6639" w:rsidRPr="00AF6639" w:rsidRDefault="00AF6639" w:rsidP="00AF6639">
      <w:pPr>
        <w:tabs>
          <w:tab w:val="left" w:pos="3119"/>
          <w:tab w:val="left" w:pos="5387"/>
        </w:tabs>
        <w:rPr>
          <w:rFonts w:ascii="Book Antiqua" w:hAnsi="Book Antiqua"/>
          <w:bCs/>
          <w:sz w:val="20"/>
        </w:rPr>
      </w:pPr>
    </w:p>
    <w:p w14:paraId="00FAA77B" w14:textId="77777777" w:rsidR="00AF6639" w:rsidRPr="00AF6639" w:rsidRDefault="00AF6639" w:rsidP="00AF6639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  <w:r w:rsidRPr="00AF6639">
        <w:rPr>
          <w:rFonts w:ascii="Book Antiqua" w:hAnsi="Book Antiqua"/>
          <w:b/>
          <w:sz w:val="20"/>
          <w:u w:val="single"/>
        </w:rPr>
        <w:t>Sapore</w:t>
      </w:r>
      <w:r w:rsidRPr="00AF6639">
        <w:rPr>
          <w:rFonts w:ascii="Book Antiqua" w:hAnsi="Book Antiqua"/>
          <w:b/>
          <w:sz w:val="20"/>
        </w:rPr>
        <w:t>:</w:t>
      </w:r>
      <w:r w:rsidRPr="00AF6639">
        <w:rPr>
          <w:rFonts w:ascii="Book Antiqua" w:hAnsi="Book Antiqua"/>
          <w:sz w:val="20"/>
        </w:rPr>
        <w:tab/>
        <w:t>In bocca fresco, persistente, caldo, piacevole sapidità</w:t>
      </w:r>
    </w:p>
    <w:p w14:paraId="2AF7BD21" w14:textId="77777777" w:rsidR="00AF6639" w:rsidRPr="00AF6639" w:rsidRDefault="00AF6639" w:rsidP="00AF6639">
      <w:pPr>
        <w:tabs>
          <w:tab w:val="left" w:pos="3119"/>
        </w:tabs>
        <w:rPr>
          <w:rFonts w:ascii="Book Antiqua" w:hAnsi="Book Antiqua"/>
          <w:sz w:val="20"/>
        </w:rPr>
      </w:pPr>
    </w:p>
    <w:p w14:paraId="7D1F599D" w14:textId="77777777" w:rsidR="00AF6639" w:rsidRPr="00AF6639" w:rsidRDefault="00AF6639" w:rsidP="00AF6639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  <w:r w:rsidRPr="00AF6639">
        <w:rPr>
          <w:rFonts w:ascii="Book Antiqua" w:hAnsi="Book Antiqua"/>
          <w:b/>
          <w:sz w:val="20"/>
          <w:u w:val="single"/>
        </w:rPr>
        <w:t xml:space="preserve">Temperatura di servizio: </w:t>
      </w:r>
      <w:r w:rsidRPr="00AF6639">
        <w:rPr>
          <w:rFonts w:ascii="Book Antiqua" w:hAnsi="Book Antiqua"/>
          <w:sz w:val="20"/>
        </w:rPr>
        <w:tab/>
        <w:t xml:space="preserve">10-12°C </w:t>
      </w:r>
    </w:p>
    <w:p w14:paraId="36BDCB28" w14:textId="77777777" w:rsidR="00AF6639" w:rsidRPr="00AF6639" w:rsidRDefault="00AF6639" w:rsidP="00AF6639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2A277F65" w14:textId="77777777" w:rsidR="00AF6639" w:rsidRPr="00AF6639" w:rsidRDefault="00AF6639" w:rsidP="00AF6639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b/>
          <w:sz w:val="20"/>
        </w:rPr>
      </w:pPr>
      <w:r w:rsidRPr="00AF6639">
        <w:rPr>
          <w:rFonts w:ascii="Book Antiqua" w:hAnsi="Book Antiqua"/>
          <w:b/>
          <w:sz w:val="20"/>
          <w:u w:val="single"/>
        </w:rPr>
        <w:t>Abbinamento:</w:t>
      </w:r>
      <w:r w:rsidRPr="00AF6639">
        <w:rPr>
          <w:rFonts w:ascii="Book Antiqua" w:hAnsi="Book Antiqua"/>
          <w:b/>
          <w:sz w:val="20"/>
        </w:rPr>
        <w:t xml:space="preserve"> </w:t>
      </w:r>
      <w:r w:rsidRPr="00AF6639">
        <w:rPr>
          <w:rFonts w:ascii="Book Antiqua" w:hAnsi="Book Antiqua"/>
          <w:b/>
          <w:sz w:val="20"/>
        </w:rPr>
        <w:tab/>
        <w:t xml:space="preserve">Abbinamento molto versatile sia per aperitivi che pasti leggeri a base di carne o pesce. </w:t>
      </w:r>
      <w:r w:rsidRPr="00AF6639">
        <w:rPr>
          <w:rFonts w:ascii="Book Antiqua" w:hAnsi="Book Antiqua"/>
          <w:sz w:val="20"/>
        </w:rPr>
        <w:t xml:space="preserve">Tartare di manzo o carpacci di pesce. Ottimo con crostacei, paste con sughi delicati. Si abbina perfettamente a taglieri di salumi e formaggi misti. </w:t>
      </w:r>
    </w:p>
    <w:p w14:paraId="71F02358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2488C920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2E98A8AB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318B6C02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4CBB51EE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4943030F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2AD929FF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682CE36A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1D1D5A2A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0A18AC04" w14:textId="16AC7A48" w:rsidR="009E5736" w:rsidRDefault="00226428" w:rsidP="00226428">
      <w:pPr>
        <w:tabs>
          <w:tab w:val="left" w:pos="3119"/>
          <w:tab w:val="left" w:pos="5387"/>
        </w:tabs>
        <w:ind w:left="3119" w:hanging="3119"/>
        <w:jc w:val="right"/>
        <w:rPr>
          <w:rFonts w:ascii="Book Antiqua" w:hAnsi="Book Antiqua"/>
          <w:sz w:val="20"/>
        </w:rPr>
      </w:pPr>
      <w:r>
        <w:rPr>
          <w:rFonts w:ascii="Century Gothic" w:hAnsi="Century Gothic"/>
          <w:noProof/>
        </w:rPr>
        <w:drawing>
          <wp:inline distT="0" distB="0" distL="0" distR="0" wp14:anchorId="71DBE31C" wp14:editId="0E87DFD0">
            <wp:extent cx="2982166" cy="2335736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F bianco La Rinasci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166" cy="23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BD61D" w14:textId="77777777" w:rsidR="009E5736" w:rsidRDefault="009E5736" w:rsidP="00F57B5F">
      <w:pPr>
        <w:tabs>
          <w:tab w:val="left" w:pos="3119"/>
          <w:tab w:val="left" w:pos="5387"/>
        </w:tabs>
        <w:ind w:left="3119" w:hanging="3119"/>
        <w:rPr>
          <w:rFonts w:ascii="Book Antiqua" w:hAnsi="Book Antiqua"/>
          <w:sz w:val="20"/>
        </w:rPr>
      </w:pPr>
    </w:p>
    <w:p w14:paraId="7DE7D2A5" w14:textId="77777777" w:rsidR="009E5736" w:rsidRDefault="009E5736" w:rsidP="00AF6639">
      <w:pPr>
        <w:tabs>
          <w:tab w:val="left" w:pos="3119"/>
          <w:tab w:val="left" w:pos="5387"/>
        </w:tabs>
        <w:rPr>
          <w:rFonts w:ascii="Book Antiqua" w:hAnsi="Book Antiqua"/>
          <w:sz w:val="20"/>
        </w:rPr>
      </w:pPr>
    </w:p>
    <w:p w14:paraId="4188FBAD" w14:textId="4E529C67" w:rsidR="009E5736" w:rsidRPr="009E5736" w:rsidRDefault="009E5736" w:rsidP="009E5736">
      <w:pPr>
        <w:tabs>
          <w:tab w:val="left" w:pos="3119"/>
          <w:tab w:val="left" w:pos="5387"/>
        </w:tabs>
        <w:ind w:left="3119" w:hanging="3119"/>
        <w:jc w:val="right"/>
        <w:rPr>
          <w:rFonts w:ascii="Book Antiqua" w:hAnsi="Book Antiqua"/>
          <w:sz w:val="20"/>
        </w:rPr>
      </w:pPr>
    </w:p>
    <w:sectPr w:rsidR="009E5736" w:rsidRPr="009E5736" w:rsidSect="00951D32">
      <w:headerReference w:type="default" r:id="rId7"/>
      <w:footerReference w:type="default" r:id="rId8"/>
      <w:pgSz w:w="11907" w:h="16840"/>
      <w:pgMar w:top="-1276" w:right="964" w:bottom="0" w:left="964" w:header="284" w:footer="720" w:gutter="0"/>
      <w:cols w:space="720"/>
      <w:docGrid w:linePitch="2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DA15" w14:textId="77777777" w:rsidR="00FD4858" w:rsidRDefault="00FD4858">
      <w:r>
        <w:separator/>
      </w:r>
    </w:p>
  </w:endnote>
  <w:endnote w:type="continuationSeparator" w:id="0">
    <w:p w14:paraId="27BD4543" w14:textId="77777777" w:rsidR="00FD4858" w:rsidRDefault="00F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706E" w14:textId="77777777" w:rsidR="00A1280F" w:rsidRPr="00F84DD7" w:rsidRDefault="00433A22" w:rsidP="00B84B57">
    <w:pPr>
      <w:pStyle w:val="Pidipagina"/>
      <w:pBdr>
        <w:top w:val="single" w:sz="4" w:space="0" w:color="auto"/>
      </w:pBdr>
      <w:tabs>
        <w:tab w:val="clear" w:pos="4819"/>
        <w:tab w:val="clear" w:pos="9638"/>
        <w:tab w:val="left" w:pos="2600"/>
        <w:tab w:val="left" w:pos="4253"/>
        <w:tab w:val="left" w:pos="6379"/>
      </w:tabs>
    </w:pPr>
    <w:r w:rsidRPr="000A2B51">
      <w:rPr>
        <w:rFonts w:ascii="Book Antiqua" w:hAnsi="Book Antiqua"/>
        <w:b/>
        <w:bCs/>
        <w:i/>
        <w:iCs/>
        <w:sz w:val="20"/>
      </w:rPr>
      <w:t>T</w:t>
    </w:r>
    <w:r>
      <w:rPr>
        <w:rFonts w:ascii="Book Antiqua" w:hAnsi="Book Antiqua"/>
        <w:b/>
        <w:bCs/>
        <w:i/>
        <w:iCs/>
        <w:sz w:val="20"/>
      </w:rPr>
      <w:t xml:space="preserve">AMBORINI CARLO SA, Via </w:t>
    </w:r>
    <w:proofErr w:type="spellStart"/>
    <w:r>
      <w:rPr>
        <w:rFonts w:ascii="Book Antiqua" w:hAnsi="Book Antiqua"/>
        <w:b/>
        <w:bCs/>
        <w:i/>
        <w:iCs/>
        <w:sz w:val="20"/>
      </w:rPr>
      <w:t>Serta</w:t>
    </w:r>
    <w:proofErr w:type="spellEnd"/>
    <w:r>
      <w:rPr>
        <w:rFonts w:ascii="Book Antiqua" w:hAnsi="Book Antiqua"/>
        <w:b/>
        <w:bCs/>
        <w:i/>
        <w:iCs/>
        <w:sz w:val="20"/>
      </w:rPr>
      <w:t xml:space="preserve"> </w:t>
    </w:r>
    <w:proofErr w:type="gramStart"/>
    <w:r>
      <w:rPr>
        <w:rFonts w:ascii="Book Antiqua" w:hAnsi="Book Antiqua"/>
        <w:b/>
        <w:bCs/>
        <w:i/>
        <w:iCs/>
        <w:sz w:val="20"/>
      </w:rPr>
      <w:t>18,  CH</w:t>
    </w:r>
    <w:proofErr w:type="gramEnd"/>
    <w:r>
      <w:rPr>
        <w:rFonts w:ascii="Book Antiqua" w:hAnsi="Book Antiqua"/>
        <w:b/>
        <w:bCs/>
        <w:i/>
        <w:iCs/>
        <w:sz w:val="20"/>
      </w:rPr>
      <w:t xml:space="preserve"> – 6814 </w:t>
    </w:r>
    <w:proofErr w:type="spellStart"/>
    <w:r>
      <w:rPr>
        <w:rFonts w:ascii="Book Antiqua" w:hAnsi="Book Antiqua"/>
        <w:b/>
        <w:bCs/>
        <w:i/>
        <w:iCs/>
        <w:sz w:val="20"/>
      </w:rPr>
      <w:t>Lamone</w:t>
    </w:r>
    <w:proofErr w:type="spellEnd"/>
    <w:r>
      <w:rPr>
        <w:rFonts w:ascii="Book Antiqua" w:hAnsi="Book Antiqua"/>
        <w:b/>
        <w:bCs/>
        <w:i/>
        <w:iCs/>
        <w:sz w:val="20"/>
      </w:rPr>
      <w:t xml:space="preserve">, </w:t>
    </w:r>
    <w:r w:rsidRPr="000A2B51">
      <w:rPr>
        <w:rFonts w:ascii="Book Antiqua" w:hAnsi="Book Antiqua"/>
        <w:b/>
        <w:bCs/>
        <w:i/>
        <w:iCs/>
        <w:sz w:val="20"/>
      </w:rPr>
      <w:t>Tel. +41 91 935 75 45</w:t>
    </w:r>
    <w:r>
      <w:rPr>
        <w:rFonts w:ascii="Book Antiqua" w:hAnsi="Book Antiqua"/>
        <w:b/>
        <w:bCs/>
        <w:i/>
        <w:iCs/>
        <w:sz w:val="20"/>
      </w:rPr>
      <w:t xml:space="preserve">, </w:t>
    </w:r>
    <w:r w:rsidRPr="000A2B51">
      <w:rPr>
        <w:rFonts w:ascii="Book Antiqua" w:hAnsi="Book Antiqua"/>
        <w:b/>
        <w:bCs/>
        <w:i/>
        <w:iCs/>
        <w:sz w:val="20"/>
      </w:rPr>
      <w:t>Fax +41 91 935 75 49</w:t>
    </w:r>
    <w:r w:rsidRPr="000A2B51">
      <w:rPr>
        <w:rFonts w:ascii="Book Antiqua" w:hAnsi="Book Antiqua"/>
        <w:b/>
        <w:bCs/>
        <w:i/>
        <w:iCs/>
        <w:sz w:val="20"/>
      </w:rPr>
      <w:tab/>
    </w:r>
    <w:hyperlink r:id="rId1" w:history="1">
      <w:r w:rsidRPr="00136D5E">
        <w:rPr>
          <w:rStyle w:val="Collegamentoipertestuale"/>
          <w:rFonts w:ascii="Book Antiqua" w:hAnsi="Book Antiqua"/>
          <w:b/>
          <w:bCs/>
          <w:i/>
          <w:iCs/>
          <w:sz w:val="20"/>
        </w:rPr>
        <w:t>www.tamborinivini.ch</w:t>
      </w:r>
    </w:hyperlink>
    <w:r>
      <w:rPr>
        <w:rFonts w:ascii="Book Antiqua" w:hAnsi="Book Antiqua"/>
        <w:b/>
        <w:bCs/>
        <w:i/>
        <w:iCs/>
        <w:sz w:val="20"/>
      </w:rPr>
      <w:t>; e-mail: info@tamborini</w:t>
    </w:r>
    <w:r w:rsidRPr="000A2B51">
      <w:rPr>
        <w:rFonts w:ascii="Book Antiqua" w:hAnsi="Book Antiqua"/>
        <w:b/>
        <w:bCs/>
        <w:i/>
        <w:iCs/>
        <w:sz w:val="20"/>
      </w:rPr>
      <w:t>vini.ch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559E" w14:textId="77777777" w:rsidR="00FD4858" w:rsidRDefault="00FD4858">
      <w:r>
        <w:separator/>
      </w:r>
    </w:p>
  </w:footnote>
  <w:footnote w:type="continuationSeparator" w:id="0">
    <w:p w14:paraId="57440861" w14:textId="77777777" w:rsidR="00FD4858" w:rsidRDefault="00FD48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AE11" w14:textId="77777777" w:rsidR="001768B3" w:rsidRDefault="001768B3" w:rsidP="004135D1">
    <w:pPr>
      <w:pStyle w:val="Intestazione"/>
      <w:tabs>
        <w:tab w:val="clear" w:pos="4819"/>
        <w:tab w:val="clear" w:pos="9638"/>
        <w:tab w:val="center" w:pos="4989"/>
        <w:tab w:val="right" w:pos="9979"/>
      </w:tabs>
    </w:pPr>
  </w:p>
  <w:p w14:paraId="45C26A0A" w14:textId="77777777" w:rsidR="001768B3" w:rsidRDefault="001768B3" w:rsidP="004135D1">
    <w:pPr>
      <w:pStyle w:val="Intestazione"/>
      <w:tabs>
        <w:tab w:val="clear" w:pos="4819"/>
        <w:tab w:val="clear" w:pos="9638"/>
        <w:tab w:val="center" w:pos="4989"/>
        <w:tab w:val="right" w:pos="9979"/>
      </w:tabs>
    </w:pPr>
  </w:p>
  <w:p w14:paraId="4E6ACD62" w14:textId="77777777" w:rsidR="00A1280F" w:rsidRDefault="009E5736" w:rsidP="004135D1">
    <w:pPr>
      <w:pStyle w:val="Intestazione"/>
      <w:tabs>
        <w:tab w:val="clear" w:pos="4819"/>
        <w:tab w:val="clear" w:pos="9638"/>
        <w:tab w:val="center" w:pos="4989"/>
        <w:tab w:val="right" w:pos="9979"/>
      </w:tabs>
    </w:pPr>
    <w:r>
      <w:rPr>
        <w:noProof/>
        <w:lang w:val="it-IT" w:eastAsia="it-IT"/>
      </w:rPr>
      <w:drawing>
        <wp:inline distT="0" distB="0" distL="0" distR="0" wp14:anchorId="17E42774" wp14:editId="26CA43FD">
          <wp:extent cx="1724660" cy="648335"/>
          <wp:effectExtent l="0" t="0" r="0" b="0"/>
          <wp:docPr id="1" name="Immagine 1" descr="logo-sinistr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inistr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80F">
      <w:tab/>
    </w:r>
    <w:r w:rsidR="00A1280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1"/>
  <w:drawingGridVerticalSpacing w:val="27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8"/>
    <w:rsid w:val="00020D5F"/>
    <w:rsid w:val="00056918"/>
    <w:rsid w:val="000A12DE"/>
    <w:rsid w:val="000A4C4D"/>
    <w:rsid w:val="000C7475"/>
    <w:rsid w:val="00136FDB"/>
    <w:rsid w:val="001439A0"/>
    <w:rsid w:val="00152A52"/>
    <w:rsid w:val="001768B3"/>
    <w:rsid w:val="0017738F"/>
    <w:rsid w:val="0019682A"/>
    <w:rsid w:val="001A463C"/>
    <w:rsid w:val="001A5636"/>
    <w:rsid w:val="001D1F44"/>
    <w:rsid w:val="001E01AD"/>
    <w:rsid w:val="001E40BB"/>
    <w:rsid w:val="001F09FD"/>
    <w:rsid w:val="002023E2"/>
    <w:rsid w:val="00226428"/>
    <w:rsid w:val="00232343"/>
    <w:rsid w:val="00246514"/>
    <w:rsid w:val="002655DB"/>
    <w:rsid w:val="002974C3"/>
    <w:rsid w:val="002C627C"/>
    <w:rsid w:val="002D7738"/>
    <w:rsid w:val="003749F8"/>
    <w:rsid w:val="003974EF"/>
    <w:rsid w:val="003F0878"/>
    <w:rsid w:val="00400C21"/>
    <w:rsid w:val="004135D1"/>
    <w:rsid w:val="00423E07"/>
    <w:rsid w:val="00433A22"/>
    <w:rsid w:val="004369A4"/>
    <w:rsid w:val="004801B4"/>
    <w:rsid w:val="004904BB"/>
    <w:rsid w:val="004A2FF8"/>
    <w:rsid w:val="004A6829"/>
    <w:rsid w:val="004E0A49"/>
    <w:rsid w:val="00507EF6"/>
    <w:rsid w:val="005168CA"/>
    <w:rsid w:val="00555600"/>
    <w:rsid w:val="00556838"/>
    <w:rsid w:val="005B464D"/>
    <w:rsid w:val="005E2113"/>
    <w:rsid w:val="0060780A"/>
    <w:rsid w:val="006228E7"/>
    <w:rsid w:val="006343AF"/>
    <w:rsid w:val="00672C3F"/>
    <w:rsid w:val="006867BF"/>
    <w:rsid w:val="00690582"/>
    <w:rsid w:val="006B0E7C"/>
    <w:rsid w:val="006E576D"/>
    <w:rsid w:val="0075704E"/>
    <w:rsid w:val="007972DB"/>
    <w:rsid w:val="007B401F"/>
    <w:rsid w:val="007E147D"/>
    <w:rsid w:val="00812678"/>
    <w:rsid w:val="0087575C"/>
    <w:rsid w:val="008A2505"/>
    <w:rsid w:val="008D2670"/>
    <w:rsid w:val="00933B03"/>
    <w:rsid w:val="00944822"/>
    <w:rsid w:val="009448C4"/>
    <w:rsid w:val="00951D32"/>
    <w:rsid w:val="0098424B"/>
    <w:rsid w:val="009975BA"/>
    <w:rsid w:val="009E5736"/>
    <w:rsid w:val="00A03370"/>
    <w:rsid w:val="00A1280F"/>
    <w:rsid w:val="00A64D6C"/>
    <w:rsid w:val="00A80C92"/>
    <w:rsid w:val="00AF6639"/>
    <w:rsid w:val="00B10FD2"/>
    <w:rsid w:val="00B21EEF"/>
    <w:rsid w:val="00B44BA4"/>
    <w:rsid w:val="00B45770"/>
    <w:rsid w:val="00B645DD"/>
    <w:rsid w:val="00B84B57"/>
    <w:rsid w:val="00C046A7"/>
    <w:rsid w:val="00C138D9"/>
    <w:rsid w:val="00C3642E"/>
    <w:rsid w:val="00C63173"/>
    <w:rsid w:val="00C71017"/>
    <w:rsid w:val="00CA1689"/>
    <w:rsid w:val="00D40329"/>
    <w:rsid w:val="00DB49A4"/>
    <w:rsid w:val="00DC116F"/>
    <w:rsid w:val="00DD2222"/>
    <w:rsid w:val="00DD3E0E"/>
    <w:rsid w:val="00DE7616"/>
    <w:rsid w:val="00E05997"/>
    <w:rsid w:val="00E1735B"/>
    <w:rsid w:val="00E64F9F"/>
    <w:rsid w:val="00E8726A"/>
    <w:rsid w:val="00EA0DD4"/>
    <w:rsid w:val="00EA7317"/>
    <w:rsid w:val="00ED27F9"/>
    <w:rsid w:val="00EE31D0"/>
    <w:rsid w:val="00EE6033"/>
    <w:rsid w:val="00F03032"/>
    <w:rsid w:val="00F07748"/>
    <w:rsid w:val="00F0797A"/>
    <w:rsid w:val="00F506EB"/>
    <w:rsid w:val="00F57B5F"/>
    <w:rsid w:val="00F84DD7"/>
    <w:rsid w:val="00FA1B77"/>
    <w:rsid w:val="00FB2BA7"/>
    <w:rsid w:val="00FC1B7D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88C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  <w:tab w:val="left" w:pos="8931"/>
      </w:tabs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sz w:val="38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3119"/>
        <w:tab w:val="left" w:pos="5387"/>
      </w:tabs>
      <w:outlineLvl w:val="1"/>
    </w:pPr>
    <w:rPr>
      <w:rFonts w:ascii="Times New Roman" w:hAnsi="Times New Roman"/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119"/>
        <w:tab w:val="left" w:pos="5387"/>
      </w:tabs>
      <w:outlineLvl w:val="2"/>
    </w:pPr>
    <w:rPr>
      <w:rFonts w:ascii="Century Gothic" w:hAnsi="Century Gothic"/>
      <w:b/>
      <w:i/>
      <w:iCs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135D1"/>
    <w:rPr>
      <w:rFonts w:ascii="Arial" w:hAnsi="Arial"/>
      <w:sz w:val="26"/>
    </w:rPr>
  </w:style>
  <w:style w:type="paragraph" w:styleId="Testofumetto">
    <w:name w:val="Balloon Text"/>
    <w:basedOn w:val="Normale"/>
    <w:link w:val="TestofumettoCarattere"/>
    <w:rsid w:val="004135D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35D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3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mborinivin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Eredi  Tamborini  Vini  SA</vt:lpstr>
    </vt:vector>
  </TitlesOfParts>
  <Company>Tamborini Vini SA</Company>
  <LinksUpToDate>false</LinksUpToDate>
  <CharactersWithSpaces>697</CharactersWithSpaces>
  <SharedDoc>false</SharedDoc>
  <HLinks>
    <vt:vector size="12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http://www.tamborinivini.ch/</vt:lpwstr>
      </vt:variant>
      <vt:variant>
        <vt:lpwstr/>
      </vt:variant>
      <vt:variant>
        <vt:i4>5636131</vt:i4>
      </vt:variant>
      <vt:variant>
        <vt:i4>2651</vt:i4>
      </vt:variant>
      <vt:variant>
        <vt:i4>1025</vt:i4>
      </vt:variant>
      <vt:variant>
        <vt:i4>1</vt:i4>
      </vt:variant>
      <vt:variant>
        <vt:lpwstr>logo-sinistra-RGB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Eredi  Tamborini  Vini  SA</dc:title>
  <dc:subject/>
  <dc:creator>Tamborini Vini SA</dc:creator>
  <cp:keywords/>
  <dc:description/>
  <cp:lastModifiedBy>David  Schnell</cp:lastModifiedBy>
  <cp:revision>4</cp:revision>
  <cp:lastPrinted>2019-04-06T09:15:00Z</cp:lastPrinted>
  <dcterms:created xsi:type="dcterms:W3CDTF">2020-05-13T06:32:00Z</dcterms:created>
  <dcterms:modified xsi:type="dcterms:W3CDTF">2020-05-20T17:35:00Z</dcterms:modified>
</cp:coreProperties>
</file>